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A8" w:rsidRDefault="000C18A8">
      <w:bookmarkStart w:id="0" w:name="_GoBack"/>
      <w:bookmarkEnd w:id="0"/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0C18A8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0C18A8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0C18A8" w:rsidRDefault="00DE5966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acsb3zh</w:t>
            </w:r>
          </w:p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before="240" w:after="240"/>
            </w:pPr>
            <w:r>
              <w:t>Living History Journal</w:t>
            </w:r>
          </w:p>
          <w:p w:rsidR="000C18A8" w:rsidRDefault="00DE5966">
            <w:pPr>
              <w:widowControl w:val="0"/>
              <w:spacing w:before="240" w:after="240"/>
            </w:pPr>
            <w:r>
              <w:rPr>
                <w:b/>
              </w:rPr>
              <w:t>NRI Practice</w:t>
            </w:r>
            <w:r>
              <w:t xml:space="preserve"> Capitalizing II (due 5/15) – Notes in Google Classroom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18A8" w:rsidRDefault="00DE5966">
            <w:pPr>
              <w:widowControl w:val="0"/>
              <w:spacing w:before="240" w:after="240"/>
              <w:rPr>
                <w:b/>
              </w:rPr>
            </w:pPr>
            <w:r>
              <w:t xml:space="preserve">ZOOM </w:t>
            </w:r>
            <w:r>
              <w:rPr>
                <w:b/>
              </w:rPr>
              <w:t xml:space="preserve">  Blue &amp; Gold 4 at 10:30am</w:t>
            </w:r>
          </w:p>
          <w:p w:rsidR="000C18A8" w:rsidRDefault="00DE5966">
            <w:pPr>
              <w:widowControl w:val="0"/>
              <w:spacing w:before="240"/>
            </w:pPr>
            <w:r>
              <w:t xml:space="preserve">Living History Journal 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18A8" w:rsidRDefault="00DE5966">
            <w:pPr>
              <w:widowControl w:val="0"/>
              <w:spacing w:before="240"/>
            </w:pPr>
            <w:r>
              <w:t>Living History Journal</w:t>
            </w:r>
          </w:p>
          <w:p w:rsidR="000C18A8" w:rsidRDefault="00DE5966">
            <w:pPr>
              <w:widowControl w:val="0"/>
              <w:spacing w:before="240"/>
            </w:pPr>
            <w:r>
              <w:t>Move Me Up, I’m Ready Persuasive Essay</w:t>
            </w:r>
            <w:r>
              <w:rPr>
                <w:b/>
              </w:rPr>
              <w:t>(due today in Google Classroom</w:t>
            </w:r>
            <w:r>
              <w:t>)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18A8" w:rsidRDefault="00DE5966">
            <w:pPr>
              <w:widowControl w:val="0"/>
              <w:spacing w:before="240"/>
            </w:pPr>
            <w:r>
              <w:t xml:space="preserve">Living History Journal </w:t>
            </w:r>
          </w:p>
          <w:p w:rsidR="000C18A8" w:rsidRDefault="000C18A8">
            <w:pPr>
              <w:widowControl w:val="0"/>
              <w:spacing w:before="24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before="240"/>
              <w:rPr>
                <w:b/>
              </w:rPr>
            </w:pPr>
            <w:r>
              <w:t xml:space="preserve">Living History Journal </w:t>
            </w:r>
            <w:r>
              <w:rPr>
                <w:b/>
              </w:rPr>
              <w:t>Due May 18th</w:t>
            </w:r>
          </w:p>
          <w:p w:rsidR="000C18A8" w:rsidRDefault="00DE5966">
            <w:pPr>
              <w:widowControl w:val="0"/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NRI Quiz Capitalizing II Passage (Due 5/18</w:t>
            </w:r>
          </w:p>
        </w:tc>
      </w:tr>
      <w:tr w:rsidR="000C18A8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0C18A8" w:rsidRDefault="00DE5966">
            <w:pPr>
              <w:widowControl w:val="0"/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g3vbwp7</w:t>
            </w:r>
          </w:p>
          <w:p w:rsidR="000C18A8" w:rsidRDefault="000C1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spacing w:line="240" w:lineRule="auto"/>
              <w:ind w:left="60"/>
            </w:pPr>
            <w:r>
              <w:t>AR due Monday, May 18 - that's your last assignment!</w:t>
            </w:r>
          </w:p>
          <w:p w:rsidR="000C18A8" w:rsidRDefault="00DE5966">
            <w:pPr>
              <w:spacing w:line="240" w:lineRule="auto"/>
              <w:ind w:left="60"/>
            </w:pPr>
            <w:r>
              <w:t>Email me or hop on zoom 10-2 any day to take it.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spacing w:line="240" w:lineRule="auto"/>
              <w:ind w:left="60"/>
            </w:pPr>
            <w:r>
              <w:t>Sign into your grade book and check to make sure you have no missing work. Actually sign in and look. And if you did any missing work, please ema</w:t>
            </w:r>
            <w:r>
              <w:t>il me and let me know WHAT you did. tara.melmer@k12.sd.us</w:t>
            </w:r>
          </w:p>
          <w:p w:rsidR="000C18A8" w:rsidRDefault="000C18A8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spacing w:line="240" w:lineRule="auto"/>
              <w:ind w:left="60"/>
            </w:pPr>
            <w:r>
              <w:t>Read your AR book if you haven't - it's due in 5 days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spacing w:line="240" w:lineRule="auto"/>
              <w:ind w:left="60"/>
            </w:pPr>
            <w:r>
              <w:t xml:space="preserve">Redo any </w:t>
            </w:r>
            <w:proofErr w:type="spellStart"/>
            <w:r>
              <w:t>Newselas</w:t>
            </w:r>
            <w:proofErr w:type="spellEnd"/>
            <w:r>
              <w:t xml:space="preserve"> if you are wanting to get your grade up.  And let me know which story to replace it with - tell me titles of stories.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spacing w:line="240" w:lineRule="auto"/>
              <w:ind w:left="60"/>
            </w:pPr>
            <w:r>
              <w:t xml:space="preserve">I miss </w:t>
            </w:r>
            <w:r>
              <w:t xml:space="preserve">you guys! Hope you're doing well. Keep reading his summer. Remember your first AR book next year can be a book from the summer! And if you haven't done AR yet, </w:t>
            </w:r>
            <w:proofErr w:type="gramStart"/>
            <w:r>
              <w:t>it's</w:t>
            </w:r>
            <w:proofErr w:type="gramEnd"/>
            <w:r>
              <w:t xml:space="preserve"> due Monday!!!!</w:t>
            </w:r>
          </w:p>
        </w:tc>
      </w:tr>
      <w:tr w:rsidR="000C18A8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Soc. St</w:t>
            </w:r>
          </w:p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3aznmrv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before="240" w:after="240"/>
            </w:pPr>
            <w:r>
              <w:t>Zoom Lesson @ 10:30</w:t>
            </w:r>
          </w:p>
          <w:p w:rsidR="000C18A8" w:rsidRDefault="00DE5966">
            <w:pPr>
              <w:widowControl w:val="0"/>
              <w:spacing w:before="240"/>
            </w:pPr>
            <w:r>
              <w:t>19.2 Lesson &amp; Do Ch.19 WS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before="240"/>
            </w:pPr>
            <w:r>
              <w:t>Watch 19.3-4 Video Lesson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0C18A8">
            <w:pPr>
              <w:widowControl w:val="0"/>
              <w:spacing w:before="240"/>
            </w:pP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before="240"/>
            </w:pPr>
            <w:r>
              <w:t>Watch 19.5 Video Lesson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before="240"/>
            </w:pPr>
            <w:r>
              <w:t>Watch 19.6 Video Lesson</w:t>
            </w:r>
          </w:p>
        </w:tc>
      </w:tr>
      <w:tr w:rsidR="000C18A8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  <w:jc w:val="center"/>
            </w:pPr>
            <w:r>
              <w:lastRenderedPageBreak/>
              <w:t>Science-</w:t>
            </w:r>
            <w:r>
              <w:rPr>
                <w:sz w:val="18"/>
                <w:szCs w:val="18"/>
              </w:rPr>
              <w:t xml:space="preserve">Aberson </w:t>
            </w:r>
            <w:r>
              <w:t>963-889-5760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cxk6sru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</w:pPr>
            <w:r>
              <w:t>Check and turn in assignments from the past week.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</w:pPr>
            <w:r>
              <w:t>Covid-19 reaction paper.  Look at attachment on Google classroom for requirements.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</w:pPr>
            <w:r>
              <w:t xml:space="preserve">Covid-19 reaction paper. 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  <w:rPr>
                <w:color w:val="980000"/>
              </w:rPr>
            </w:pPr>
            <w:r>
              <w:t xml:space="preserve">Covid-19 reaction paper.  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</w:pPr>
            <w:r>
              <w:t>Covid-19 reaction paper. .</w:t>
            </w:r>
          </w:p>
        </w:tc>
      </w:tr>
      <w:tr w:rsidR="000C18A8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Paulson</w:t>
            </w:r>
          </w:p>
          <w:p w:rsidR="000C18A8" w:rsidRDefault="00DE59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32333"/>
              </w:rPr>
              <w:t>925-147-1635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e32nbcq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➔</w:t>
            </w:r>
            <w:r>
              <w:rPr>
                <w:rFonts w:ascii="Arial Unicode MS" w:eastAsia="Arial Unicode MS" w:hAnsi="Arial Unicode MS" w:cs="Arial Unicode MS"/>
              </w:rPr>
              <w:t xml:space="preserve"> End of Year Project Video and example </w:t>
            </w:r>
          </w:p>
          <w:p w:rsidR="000C18A8" w:rsidRDefault="000C18A8">
            <w:pPr>
              <w:widowControl w:val="0"/>
              <w:spacing w:line="240" w:lineRule="auto"/>
            </w:pPr>
          </w:p>
          <w:p w:rsidR="000C18A8" w:rsidRDefault="00DE5966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See Webpage for detailed instructions</w:t>
            </w:r>
          </w:p>
          <w:p w:rsidR="000C18A8" w:rsidRDefault="000C18A8">
            <w:pPr>
              <w:widowControl w:val="0"/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➔</w:t>
            </w:r>
            <w:r>
              <w:rPr>
                <w:rFonts w:ascii="Arial Unicode MS" w:eastAsia="Arial Unicode MS" w:hAnsi="Arial Unicode MS" w:cs="Arial Unicode MS"/>
              </w:rPr>
              <w:t xml:space="preserve"> End of Year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</w:pPr>
            <w:r>
              <w:t>Optional Q&amp;A Zoom Wednesday at 8:15 am</w:t>
            </w:r>
          </w:p>
          <w:p w:rsidR="000C18A8" w:rsidRDefault="000C18A8">
            <w:pPr>
              <w:widowControl w:val="0"/>
              <w:spacing w:line="240" w:lineRule="auto"/>
            </w:pPr>
          </w:p>
          <w:p w:rsidR="000C18A8" w:rsidRDefault="00DE5966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➔</w:t>
            </w:r>
            <w:r>
              <w:rPr>
                <w:rFonts w:ascii="Arial Unicode MS" w:eastAsia="Arial Unicode MS" w:hAnsi="Arial Unicode MS" w:cs="Arial Unicode MS"/>
              </w:rPr>
              <w:t xml:space="preserve"> End of Year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➔</w:t>
            </w:r>
            <w:r>
              <w:rPr>
                <w:rFonts w:ascii="Arial Unicode MS" w:eastAsia="Arial Unicode MS" w:hAnsi="Arial Unicode MS" w:cs="Arial Unicode MS"/>
              </w:rPr>
              <w:t xml:space="preserve"> End of Year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8A8" w:rsidRDefault="00DE5966">
            <w:pPr>
              <w:widowControl w:val="0"/>
              <w:spacing w:line="240" w:lineRule="auto"/>
            </w:pPr>
            <w:r>
              <w:t xml:space="preserve">Optional: to raise your grade, </w:t>
            </w:r>
          </w:p>
          <w:p w:rsidR="000C18A8" w:rsidRDefault="00DE5966">
            <w:pPr>
              <w:widowControl w:val="0"/>
              <w:spacing w:line="240" w:lineRule="auto"/>
            </w:pPr>
            <w:r>
              <w:t xml:space="preserve">*Topic 7 Perf Task (3 pts), </w:t>
            </w:r>
          </w:p>
          <w:p w:rsidR="000C18A8" w:rsidRDefault="00DE5966">
            <w:pPr>
              <w:widowControl w:val="0"/>
              <w:spacing w:line="240" w:lineRule="auto"/>
            </w:pPr>
            <w:r>
              <w:t xml:space="preserve">*Topic 8 Perf Task (3 pts), </w:t>
            </w:r>
          </w:p>
          <w:p w:rsidR="000C18A8" w:rsidRDefault="00DE5966">
            <w:pPr>
              <w:widowControl w:val="0"/>
              <w:spacing w:line="240" w:lineRule="auto"/>
            </w:pPr>
            <w:r>
              <w:t xml:space="preserve">Must be completed by </w:t>
            </w:r>
            <w:r>
              <w:t>May 18 at 11:59pm to receive extra credit.</w:t>
            </w:r>
          </w:p>
        </w:tc>
      </w:tr>
    </w:tbl>
    <w:p w:rsidR="000C18A8" w:rsidRDefault="000C18A8"/>
    <w:sectPr w:rsidR="000C18A8">
      <w:headerReference w:type="default" r:id="rId6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66" w:rsidRDefault="00DE5966">
      <w:pPr>
        <w:spacing w:line="240" w:lineRule="auto"/>
      </w:pPr>
      <w:r>
        <w:separator/>
      </w:r>
    </w:p>
  </w:endnote>
  <w:endnote w:type="continuationSeparator" w:id="0">
    <w:p w:rsidR="00DE5966" w:rsidRDefault="00DE5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66" w:rsidRDefault="00DE5966">
      <w:pPr>
        <w:spacing w:line="240" w:lineRule="auto"/>
      </w:pPr>
      <w:r>
        <w:separator/>
      </w:r>
    </w:p>
  </w:footnote>
  <w:footnote w:type="continuationSeparator" w:id="0">
    <w:p w:rsidR="00DE5966" w:rsidRDefault="00DE5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A8" w:rsidRDefault="00DE5966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>6th Grade</w:t>
    </w:r>
    <w:r>
      <w:t xml:space="preserve">    </w:t>
    </w:r>
    <w:r>
      <w:rPr>
        <w:rFonts w:ascii="Comic Sans MS" w:eastAsia="Comic Sans MS" w:hAnsi="Comic Sans MS" w:cs="Comic Sans MS"/>
        <w:b/>
        <w:sz w:val="28"/>
        <w:szCs w:val="28"/>
      </w:rPr>
      <w:t xml:space="preserve"> May 11-15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A8"/>
    <w:rsid w:val="000C18A8"/>
    <w:rsid w:val="00C0681F"/>
    <w:rsid w:val="00D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64A2F-B717-4713-8A86-9E0AC14C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2020-05-11T14:45:00Z</dcterms:created>
  <dcterms:modified xsi:type="dcterms:W3CDTF">2020-05-11T14:45:00Z</dcterms:modified>
</cp:coreProperties>
</file>