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E6" w:rsidRDefault="00E865E6">
      <w:bookmarkStart w:id="0" w:name="_GoBack"/>
      <w:bookmarkEnd w:id="0"/>
    </w:p>
    <w:tbl>
      <w:tblPr>
        <w:tblStyle w:val="a"/>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785"/>
        <w:gridCol w:w="1962"/>
        <w:gridCol w:w="1962"/>
        <w:gridCol w:w="1962"/>
        <w:gridCol w:w="1962"/>
        <w:gridCol w:w="1962"/>
      </w:tblGrid>
      <w:tr w:rsidR="00E865E6">
        <w:tc>
          <w:tcPr>
            <w:tcW w:w="20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Class                         Zoom</w:t>
            </w:r>
          </w:p>
        </w:tc>
        <w:tc>
          <w:tcPr>
            <w:tcW w:w="17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Google Classroom Code</w:t>
            </w:r>
          </w:p>
        </w:tc>
        <w:tc>
          <w:tcPr>
            <w:tcW w:w="1962"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Mon</w:t>
            </w:r>
          </w:p>
        </w:tc>
        <w:tc>
          <w:tcPr>
            <w:tcW w:w="1962"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Tues</w:t>
            </w:r>
          </w:p>
        </w:tc>
        <w:tc>
          <w:tcPr>
            <w:tcW w:w="1962"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Wed</w:t>
            </w:r>
          </w:p>
        </w:tc>
        <w:tc>
          <w:tcPr>
            <w:tcW w:w="1962"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Thurs</w:t>
            </w:r>
          </w:p>
        </w:tc>
        <w:tc>
          <w:tcPr>
            <w:tcW w:w="1962"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Fri</w:t>
            </w:r>
          </w:p>
        </w:tc>
      </w:tr>
      <w:tr w:rsidR="00E865E6">
        <w:tc>
          <w:tcPr>
            <w:tcW w:w="20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Lang Arts-Coker</w:t>
            </w:r>
          </w:p>
          <w:p w:rsidR="00E865E6" w:rsidRDefault="009E215C">
            <w:pPr>
              <w:widowControl w:val="0"/>
              <w:pBdr>
                <w:top w:val="nil"/>
                <w:left w:val="nil"/>
                <w:bottom w:val="nil"/>
                <w:right w:val="nil"/>
                <w:between w:val="nil"/>
              </w:pBdr>
              <w:spacing w:line="240" w:lineRule="auto"/>
              <w:jc w:val="center"/>
            </w:pPr>
            <w:r>
              <w:rPr>
                <w:highlight w:val="white"/>
              </w:rPr>
              <w:t>758-451-6347</w:t>
            </w:r>
          </w:p>
        </w:tc>
        <w:tc>
          <w:tcPr>
            <w:tcW w:w="17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lmz773l</w:t>
            </w:r>
          </w:p>
          <w:p w:rsidR="00E865E6" w:rsidRDefault="009E215C">
            <w:pPr>
              <w:widowControl w:val="0"/>
              <w:spacing w:line="240" w:lineRule="auto"/>
              <w:jc w:val="center"/>
            </w:pPr>
            <w:r>
              <w:t>scope=roomhot6</w:t>
            </w:r>
          </w:p>
        </w:tc>
        <w:tc>
          <w:tcPr>
            <w:tcW w:w="1962" w:type="dxa"/>
            <w:shd w:val="clear" w:color="auto" w:fill="auto"/>
            <w:tcMar>
              <w:top w:w="100" w:type="dxa"/>
              <w:left w:w="100" w:type="dxa"/>
              <w:bottom w:w="100" w:type="dxa"/>
              <w:right w:w="100" w:type="dxa"/>
            </w:tcMar>
          </w:tcPr>
          <w:p w:rsidR="00E865E6" w:rsidRDefault="009E215C">
            <w:pPr>
              <w:widowControl w:val="0"/>
              <w:spacing w:before="240" w:after="240"/>
            </w:pPr>
            <w:r>
              <w:t xml:space="preserve">Living History Journal </w:t>
            </w:r>
            <w:r>
              <w:tab/>
              <w:t xml:space="preserve">     </w:t>
            </w:r>
            <w:r>
              <w:rPr>
                <w:b/>
              </w:rPr>
              <w:t xml:space="preserve"> Zoom at 10:30</w:t>
            </w:r>
          </w:p>
          <w:p w:rsidR="00E865E6" w:rsidRDefault="009E215C">
            <w:pPr>
              <w:widowControl w:val="0"/>
              <w:spacing w:before="240" w:after="240"/>
            </w:pPr>
            <w:r>
              <w:t xml:space="preserve">Middle School Reflection Due today!  </w:t>
            </w:r>
          </w:p>
          <w:p w:rsidR="00E865E6" w:rsidRDefault="009E215C">
            <w:pPr>
              <w:widowControl w:val="0"/>
              <w:spacing w:before="240" w:after="240"/>
            </w:pPr>
            <w:r>
              <w:rPr>
                <w:b/>
              </w:rPr>
              <w:t>NRI Practice</w:t>
            </w:r>
            <w:r>
              <w:t xml:space="preserve"> Commonly Confused Words Due 5/15</w:t>
            </w:r>
          </w:p>
        </w:tc>
        <w:tc>
          <w:tcPr>
            <w:tcW w:w="1962" w:type="dxa"/>
            <w:shd w:val="clear" w:color="auto" w:fill="auto"/>
            <w:tcMar>
              <w:top w:w="100" w:type="dxa"/>
              <w:left w:w="100" w:type="dxa"/>
              <w:bottom w:w="100" w:type="dxa"/>
              <w:right w:w="100" w:type="dxa"/>
            </w:tcMar>
          </w:tcPr>
          <w:p w:rsidR="00E865E6" w:rsidRDefault="009E215C">
            <w:pPr>
              <w:widowControl w:val="0"/>
              <w:spacing w:before="240"/>
            </w:pPr>
            <w:r>
              <w:t xml:space="preserve">Living History Journal </w:t>
            </w:r>
          </w:p>
          <w:p w:rsidR="00E865E6" w:rsidRDefault="00E865E6">
            <w:pPr>
              <w:widowControl w:val="0"/>
              <w:spacing w:before="240"/>
            </w:pPr>
          </w:p>
        </w:tc>
        <w:tc>
          <w:tcPr>
            <w:tcW w:w="1962" w:type="dxa"/>
            <w:shd w:val="clear" w:color="auto" w:fill="auto"/>
            <w:tcMar>
              <w:top w:w="100" w:type="dxa"/>
              <w:left w:w="100" w:type="dxa"/>
              <w:bottom w:w="100" w:type="dxa"/>
              <w:right w:w="100" w:type="dxa"/>
            </w:tcMar>
          </w:tcPr>
          <w:p w:rsidR="00E865E6" w:rsidRDefault="009E215C">
            <w:pPr>
              <w:widowControl w:val="0"/>
              <w:spacing w:before="240"/>
            </w:pPr>
            <w:r>
              <w:t xml:space="preserve">Living History Journal </w:t>
            </w:r>
          </w:p>
          <w:p w:rsidR="00E865E6" w:rsidRDefault="00E865E6">
            <w:pPr>
              <w:widowControl w:val="0"/>
              <w:spacing w:before="240"/>
            </w:pPr>
          </w:p>
        </w:tc>
        <w:tc>
          <w:tcPr>
            <w:tcW w:w="1962" w:type="dxa"/>
            <w:shd w:val="clear" w:color="auto" w:fill="auto"/>
            <w:tcMar>
              <w:top w:w="100" w:type="dxa"/>
              <w:left w:w="100" w:type="dxa"/>
              <w:bottom w:w="100" w:type="dxa"/>
              <w:right w:w="100" w:type="dxa"/>
            </w:tcMar>
          </w:tcPr>
          <w:p w:rsidR="00E865E6" w:rsidRDefault="009E215C">
            <w:pPr>
              <w:widowControl w:val="0"/>
              <w:spacing w:before="240"/>
            </w:pPr>
            <w:r>
              <w:t xml:space="preserve">Living History Journal </w:t>
            </w:r>
          </w:p>
          <w:p w:rsidR="00E865E6" w:rsidRDefault="00E865E6">
            <w:pPr>
              <w:widowControl w:val="0"/>
              <w:spacing w:before="240"/>
            </w:pPr>
          </w:p>
        </w:tc>
        <w:tc>
          <w:tcPr>
            <w:tcW w:w="1962" w:type="dxa"/>
            <w:shd w:val="clear" w:color="auto" w:fill="auto"/>
            <w:tcMar>
              <w:top w:w="100" w:type="dxa"/>
              <w:left w:w="100" w:type="dxa"/>
              <w:bottom w:w="100" w:type="dxa"/>
              <w:right w:w="100" w:type="dxa"/>
            </w:tcMar>
          </w:tcPr>
          <w:p w:rsidR="00E865E6" w:rsidRDefault="009E215C">
            <w:pPr>
              <w:widowControl w:val="0"/>
              <w:spacing w:before="240"/>
              <w:rPr>
                <w:b/>
              </w:rPr>
            </w:pPr>
            <w:r>
              <w:t xml:space="preserve">Living History Journal </w:t>
            </w:r>
            <w:r>
              <w:rPr>
                <w:b/>
              </w:rPr>
              <w:t>Due 5/18</w:t>
            </w:r>
          </w:p>
          <w:p w:rsidR="00E865E6" w:rsidRDefault="009E215C">
            <w:pPr>
              <w:widowControl w:val="0"/>
              <w:spacing w:before="240"/>
            </w:pPr>
            <w:r>
              <w:rPr>
                <w:b/>
              </w:rPr>
              <w:t>NRI Quiz – Passage “Searching for Bigfoot” (Due 5/18)</w:t>
            </w:r>
          </w:p>
        </w:tc>
      </w:tr>
      <w:tr w:rsidR="00E865E6">
        <w:tc>
          <w:tcPr>
            <w:tcW w:w="20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Reading-</w:t>
            </w:r>
            <w:proofErr w:type="spellStart"/>
            <w:r>
              <w:t>Rollinger</w:t>
            </w:r>
            <w:proofErr w:type="spellEnd"/>
          </w:p>
          <w:p w:rsidR="00E865E6" w:rsidRDefault="009E215C">
            <w:pPr>
              <w:widowControl w:val="0"/>
              <w:pBdr>
                <w:top w:val="nil"/>
                <w:left w:val="nil"/>
                <w:bottom w:val="nil"/>
                <w:right w:val="nil"/>
                <w:between w:val="nil"/>
              </w:pBdr>
              <w:spacing w:line="240" w:lineRule="auto"/>
              <w:jc w:val="center"/>
            </w:pPr>
            <w:r>
              <w:t>594-196-1727</w:t>
            </w:r>
          </w:p>
        </w:tc>
        <w:tc>
          <w:tcPr>
            <w:tcW w:w="1785" w:type="dxa"/>
            <w:shd w:val="clear" w:color="auto" w:fill="auto"/>
            <w:tcMar>
              <w:top w:w="100" w:type="dxa"/>
              <w:left w:w="100" w:type="dxa"/>
              <w:bottom w:w="100" w:type="dxa"/>
              <w:right w:w="100" w:type="dxa"/>
            </w:tcMar>
          </w:tcPr>
          <w:p w:rsidR="00E865E6" w:rsidRDefault="009E215C">
            <w:pPr>
              <w:widowControl w:val="0"/>
              <w:spacing w:before="240" w:after="240" w:line="240" w:lineRule="auto"/>
              <w:jc w:val="center"/>
              <w:rPr>
                <w:highlight w:val="white"/>
              </w:rPr>
            </w:pPr>
            <w:r>
              <w:rPr>
                <w:highlight w:val="white"/>
              </w:rPr>
              <w:t>rpcl6nj</w:t>
            </w:r>
          </w:p>
          <w:p w:rsidR="00E865E6" w:rsidRDefault="00E865E6">
            <w:pPr>
              <w:widowControl w:val="0"/>
              <w:pBdr>
                <w:top w:val="nil"/>
                <w:left w:val="nil"/>
                <w:bottom w:val="nil"/>
                <w:right w:val="nil"/>
                <w:between w:val="nil"/>
              </w:pBdr>
              <w:spacing w:line="240" w:lineRule="auto"/>
            </w:pPr>
          </w:p>
        </w:tc>
        <w:tc>
          <w:tcPr>
            <w:tcW w:w="1962" w:type="dxa"/>
            <w:shd w:val="clear" w:color="auto" w:fill="auto"/>
            <w:tcMar>
              <w:top w:w="100" w:type="dxa"/>
              <w:left w:w="100" w:type="dxa"/>
              <w:bottom w:w="100" w:type="dxa"/>
              <w:right w:w="100" w:type="dxa"/>
            </w:tcMar>
          </w:tcPr>
          <w:p w:rsidR="00E865E6" w:rsidRDefault="009E215C">
            <w:pPr>
              <w:spacing w:line="240" w:lineRule="auto"/>
              <w:ind w:left="60"/>
            </w:pPr>
            <w:r>
              <w:t>AR due Monday, May 18 - that's your last assignment!</w:t>
            </w:r>
          </w:p>
          <w:p w:rsidR="00E865E6" w:rsidRDefault="009E215C">
            <w:pPr>
              <w:spacing w:line="240" w:lineRule="auto"/>
              <w:ind w:left="60"/>
            </w:pPr>
            <w:r>
              <w:t>Email me or hop on zoom 10-2 any day to take it.</w:t>
            </w:r>
          </w:p>
        </w:tc>
        <w:tc>
          <w:tcPr>
            <w:tcW w:w="1962" w:type="dxa"/>
            <w:shd w:val="clear" w:color="auto" w:fill="auto"/>
            <w:tcMar>
              <w:top w:w="100" w:type="dxa"/>
              <w:left w:w="100" w:type="dxa"/>
              <w:bottom w:w="100" w:type="dxa"/>
              <w:right w:w="100" w:type="dxa"/>
            </w:tcMar>
          </w:tcPr>
          <w:p w:rsidR="00E865E6" w:rsidRDefault="009E215C">
            <w:pPr>
              <w:spacing w:line="240" w:lineRule="auto"/>
              <w:ind w:left="60"/>
            </w:pPr>
            <w:r>
              <w:t>Sign into your grade book and check to make sure you have no missing work. Actually sign in and look. And if you did any missing work, please email me and</w:t>
            </w:r>
            <w:r>
              <w:t xml:space="preserve"> let me know WHAT you did. tara.melmer@k12.sd.us</w:t>
            </w:r>
          </w:p>
          <w:p w:rsidR="00E865E6" w:rsidRDefault="00E865E6">
            <w:pPr>
              <w:spacing w:line="240" w:lineRule="auto"/>
              <w:ind w:left="60"/>
            </w:pPr>
          </w:p>
        </w:tc>
        <w:tc>
          <w:tcPr>
            <w:tcW w:w="1962" w:type="dxa"/>
            <w:shd w:val="clear" w:color="auto" w:fill="auto"/>
            <w:tcMar>
              <w:top w:w="100" w:type="dxa"/>
              <w:left w:w="100" w:type="dxa"/>
              <w:bottom w:w="100" w:type="dxa"/>
              <w:right w:w="100" w:type="dxa"/>
            </w:tcMar>
          </w:tcPr>
          <w:p w:rsidR="00E865E6" w:rsidRDefault="009E215C">
            <w:pPr>
              <w:spacing w:line="240" w:lineRule="auto"/>
              <w:ind w:left="60"/>
            </w:pPr>
            <w:r>
              <w:t>Read your AR book if you haven't - it's due in 5 days</w:t>
            </w:r>
          </w:p>
        </w:tc>
        <w:tc>
          <w:tcPr>
            <w:tcW w:w="1962" w:type="dxa"/>
            <w:shd w:val="clear" w:color="auto" w:fill="auto"/>
            <w:tcMar>
              <w:top w:w="100" w:type="dxa"/>
              <w:left w:w="100" w:type="dxa"/>
              <w:bottom w:w="100" w:type="dxa"/>
              <w:right w:w="100" w:type="dxa"/>
            </w:tcMar>
          </w:tcPr>
          <w:p w:rsidR="00E865E6" w:rsidRDefault="009E215C">
            <w:pPr>
              <w:spacing w:line="240" w:lineRule="auto"/>
              <w:ind w:left="60"/>
            </w:pPr>
            <w:r>
              <w:t xml:space="preserve">Redo any </w:t>
            </w:r>
            <w:proofErr w:type="spellStart"/>
            <w:r>
              <w:t>Newselas</w:t>
            </w:r>
            <w:proofErr w:type="spellEnd"/>
            <w:r>
              <w:t xml:space="preserve"> if you are wanting to get your grade up.  And let me know which story to replace it with - tell me titles of stories.</w:t>
            </w:r>
          </w:p>
        </w:tc>
        <w:tc>
          <w:tcPr>
            <w:tcW w:w="1962" w:type="dxa"/>
            <w:shd w:val="clear" w:color="auto" w:fill="auto"/>
            <w:tcMar>
              <w:top w:w="100" w:type="dxa"/>
              <w:left w:w="100" w:type="dxa"/>
              <w:bottom w:w="100" w:type="dxa"/>
              <w:right w:w="100" w:type="dxa"/>
            </w:tcMar>
          </w:tcPr>
          <w:p w:rsidR="00E865E6" w:rsidRDefault="009E215C">
            <w:pPr>
              <w:spacing w:line="240" w:lineRule="auto"/>
              <w:ind w:left="60"/>
            </w:pPr>
            <w:r>
              <w:t>I miss you guys!</w:t>
            </w:r>
            <w:r>
              <w:t xml:space="preserve"> Hope you're doing well. Keep reading his summer. Remember your first AR book next year can be a book from the summer! And if you haven't done AR yet, </w:t>
            </w:r>
            <w:proofErr w:type="gramStart"/>
            <w:r>
              <w:t>it's</w:t>
            </w:r>
            <w:proofErr w:type="gramEnd"/>
            <w:r>
              <w:t xml:space="preserve"> due Monday!!!!</w:t>
            </w:r>
          </w:p>
        </w:tc>
      </w:tr>
      <w:tr w:rsidR="00E865E6">
        <w:tc>
          <w:tcPr>
            <w:tcW w:w="20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lastRenderedPageBreak/>
              <w:t>Soc. St</w:t>
            </w:r>
          </w:p>
          <w:p w:rsidR="00E865E6" w:rsidRDefault="009E215C">
            <w:pPr>
              <w:widowControl w:val="0"/>
              <w:pBdr>
                <w:top w:val="nil"/>
                <w:left w:val="nil"/>
                <w:bottom w:val="nil"/>
                <w:right w:val="nil"/>
                <w:between w:val="nil"/>
              </w:pBdr>
              <w:spacing w:line="240" w:lineRule="auto"/>
              <w:jc w:val="center"/>
            </w:pPr>
            <w:r>
              <w:t>Christenson 571-963-0180</w:t>
            </w:r>
          </w:p>
          <w:p w:rsidR="00E865E6" w:rsidRDefault="009E215C">
            <w:pPr>
              <w:widowControl w:val="0"/>
              <w:pBdr>
                <w:top w:val="nil"/>
                <w:left w:val="nil"/>
                <w:bottom w:val="nil"/>
                <w:right w:val="nil"/>
                <w:between w:val="nil"/>
              </w:pBdr>
              <w:spacing w:line="240" w:lineRule="auto"/>
              <w:jc w:val="center"/>
            </w:pPr>
            <w:r>
              <w:t>Waldrop</w:t>
            </w:r>
          </w:p>
        </w:tc>
        <w:tc>
          <w:tcPr>
            <w:tcW w:w="17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xlno755</w:t>
            </w:r>
          </w:p>
        </w:tc>
        <w:tc>
          <w:tcPr>
            <w:tcW w:w="1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5E6" w:rsidRDefault="009E215C">
            <w:pPr>
              <w:widowControl w:val="0"/>
              <w:spacing w:before="240"/>
            </w:pPr>
            <w:r>
              <w:t>Zoom @ 11:15</w:t>
            </w:r>
          </w:p>
          <w:p w:rsidR="00E865E6" w:rsidRDefault="009E215C">
            <w:pPr>
              <w:widowControl w:val="0"/>
              <w:spacing w:before="240"/>
            </w:pPr>
            <w:r>
              <w:t>18.4 Lesson &amp; Ch.18 Test posted</w:t>
            </w:r>
          </w:p>
        </w:tc>
        <w:tc>
          <w:tcPr>
            <w:tcW w:w="19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65E6" w:rsidRDefault="009E215C">
            <w:pPr>
              <w:widowControl w:val="0"/>
              <w:spacing w:before="240"/>
            </w:pPr>
            <w:r>
              <w:t>Watch 18.5 Video Lesson</w:t>
            </w:r>
          </w:p>
        </w:tc>
        <w:tc>
          <w:tcPr>
            <w:tcW w:w="19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65E6" w:rsidRDefault="009E215C">
            <w:pPr>
              <w:widowControl w:val="0"/>
              <w:spacing w:before="240"/>
            </w:pPr>
            <w:r>
              <w:t>Review/Study Guide</w:t>
            </w:r>
          </w:p>
        </w:tc>
        <w:tc>
          <w:tcPr>
            <w:tcW w:w="19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65E6" w:rsidRDefault="009E215C">
            <w:pPr>
              <w:widowControl w:val="0"/>
              <w:spacing w:before="240"/>
            </w:pPr>
            <w:r>
              <w:t>Watch Ch.19 Video Lesson on Lincoln’s Assassination</w:t>
            </w:r>
          </w:p>
        </w:tc>
        <w:tc>
          <w:tcPr>
            <w:tcW w:w="19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65E6" w:rsidRDefault="009E215C">
            <w:pPr>
              <w:widowControl w:val="0"/>
              <w:spacing w:before="240"/>
            </w:pPr>
            <w:r>
              <w:t>Watch Ch.19 Video Lesson on Reconstruction</w:t>
            </w:r>
          </w:p>
        </w:tc>
      </w:tr>
      <w:tr w:rsidR="00E865E6">
        <w:tc>
          <w:tcPr>
            <w:tcW w:w="20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Science-LaValliere 762-712-9683</w:t>
            </w:r>
          </w:p>
        </w:tc>
        <w:tc>
          <w:tcPr>
            <w:tcW w:w="17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rPr>
                <w:highlight w:val="white"/>
              </w:rPr>
            </w:pPr>
            <w:r>
              <w:rPr>
                <w:highlight w:val="white"/>
              </w:rPr>
              <w:t>u3jrm2b</w:t>
            </w:r>
          </w:p>
        </w:tc>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E865E6" w:rsidRDefault="009E215C">
            <w:pPr>
              <w:widowControl w:val="0"/>
              <w:spacing w:line="240" w:lineRule="auto"/>
            </w:pPr>
            <w:r>
              <w:t>Lab Due: 9:00 AM</w:t>
            </w:r>
          </w:p>
          <w:p w:rsidR="00E865E6" w:rsidRDefault="00E865E6">
            <w:pPr>
              <w:widowControl w:val="0"/>
              <w:spacing w:line="240" w:lineRule="auto"/>
            </w:pPr>
          </w:p>
          <w:p w:rsidR="00E865E6" w:rsidRDefault="009E215C">
            <w:pPr>
              <w:widowControl w:val="0"/>
              <w:spacing w:line="240" w:lineRule="auto"/>
            </w:pPr>
            <w:r>
              <w:t>Bonus Assignment</w:t>
            </w:r>
          </w:p>
        </w:tc>
        <w:tc>
          <w:tcPr>
            <w:tcW w:w="196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E865E6" w:rsidRDefault="009E215C">
            <w:pPr>
              <w:widowControl w:val="0"/>
              <w:spacing w:line="240" w:lineRule="auto"/>
            </w:pPr>
            <w:r>
              <w:t xml:space="preserve">Zoom10:30-11:15 </w:t>
            </w:r>
          </w:p>
          <w:p w:rsidR="00E865E6" w:rsidRDefault="009E215C">
            <w:pPr>
              <w:widowControl w:val="0"/>
              <w:spacing w:line="240" w:lineRule="auto"/>
            </w:pPr>
            <w:r>
              <w:t>Notes 16-3</w:t>
            </w:r>
          </w:p>
          <w:p w:rsidR="00E865E6" w:rsidRDefault="00E865E6">
            <w:pPr>
              <w:widowControl w:val="0"/>
              <w:spacing w:line="240" w:lineRule="auto"/>
            </w:pPr>
          </w:p>
          <w:p w:rsidR="00E865E6" w:rsidRDefault="009E215C">
            <w:pPr>
              <w:widowControl w:val="0"/>
              <w:spacing w:line="240" w:lineRule="auto"/>
            </w:pPr>
            <w:r>
              <w:t>Lab Heart Rate</w:t>
            </w:r>
          </w:p>
          <w:p w:rsidR="00E865E6" w:rsidRDefault="00E865E6">
            <w:pPr>
              <w:widowControl w:val="0"/>
              <w:spacing w:line="240" w:lineRule="auto"/>
            </w:pPr>
          </w:p>
          <w:p w:rsidR="00E865E6" w:rsidRDefault="009E215C">
            <w:pPr>
              <w:widowControl w:val="0"/>
              <w:spacing w:line="240" w:lineRule="auto"/>
            </w:pPr>
            <w:r>
              <w:t>Quiz Next Week Ch. 16</w:t>
            </w:r>
          </w:p>
        </w:tc>
        <w:tc>
          <w:tcPr>
            <w:tcW w:w="1962" w:type="dxa"/>
            <w:shd w:val="clear" w:color="auto" w:fill="auto"/>
            <w:tcMar>
              <w:top w:w="100" w:type="dxa"/>
              <w:left w:w="100" w:type="dxa"/>
              <w:bottom w:w="100" w:type="dxa"/>
              <w:right w:w="100" w:type="dxa"/>
            </w:tcMar>
          </w:tcPr>
          <w:p w:rsidR="00E865E6" w:rsidRDefault="00E865E6">
            <w:pPr>
              <w:widowControl w:val="0"/>
              <w:spacing w:line="240" w:lineRule="auto"/>
            </w:pPr>
          </w:p>
        </w:tc>
        <w:tc>
          <w:tcPr>
            <w:tcW w:w="1962" w:type="dxa"/>
            <w:shd w:val="clear" w:color="auto" w:fill="auto"/>
            <w:tcMar>
              <w:top w:w="100" w:type="dxa"/>
              <w:left w:w="100" w:type="dxa"/>
              <w:bottom w:w="100" w:type="dxa"/>
              <w:right w:w="100" w:type="dxa"/>
            </w:tcMar>
          </w:tcPr>
          <w:p w:rsidR="00E865E6" w:rsidRDefault="00E865E6">
            <w:pPr>
              <w:widowControl w:val="0"/>
              <w:pBdr>
                <w:top w:val="nil"/>
                <w:left w:val="nil"/>
                <w:bottom w:val="nil"/>
                <w:right w:val="nil"/>
                <w:between w:val="nil"/>
              </w:pBdr>
              <w:spacing w:line="240" w:lineRule="auto"/>
            </w:pPr>
          </w:p>
        </w:tc>
        <w:tc>
          <w:tcPr>
            <w:tcW w:w="1962" w:type="dxa"/>
            <w:shd w:val="clear" w:color="auto" w:fill="auto"/>
            <w:tcMar>
              <w:top w:w="100" w:type="dxa"/>
              <w:left w:w="100" w:type="dxa"/>
              <w:bottom w:w="100" w:type="dxa"/>
              <w:right w:w="100" w:type="dxa"/>
            </w:tcMar>
          </w:tcPr>
          <w:p w:rsidR="00E865E6" w:rsidRDefault="00E865E6">
            <w:pPr>
              <w:widowControl w:val="0"/>
              <w:spacing w:line="240" w:lineRule="auto"/>
              <w:rPr>
                <w:highlight w:val="white"/>
              </w:rPr>
            </w:pPr>
          </w:p>
        </w:tc>
      </w:tr>
      <w:tr w:rsidR="00E865E6">
        <w:tc>
          <w:tcPr>
            <w:tcW w:w="2085" w:type="dxa"/>
            <w:shd w:val="clear" w:color="auto" w:fill="auto"/>
            <w:tcMar>
              <w:top w:w="100" w:type="dxa"/>
              <w:left w:w="100" w:type="dxa"/>
              <w:bottom w:w="100" w:type="dxa"/>
              <w:right w:w="100" w:type="dxa"/>
            </w:tcMar>
          </w:tcPr>
          <w:p w:rsidR="00E865E6" w:rsidRDefault="009E215C">
            <w:pPr>
              <w:widowControl w:val="0"/>
              <w:pBdr>
                <w:top w:val="nil"/>
                <w:left w:val="nil"/>
                <w:bottom w:val="nil"/>
                <w:right w:val="nil"/>
                <w:between w:val="nil"/>
              </w:pBdr>
              <w:spacing w:line="240" w:lineRule="auto"/>
              <w:jc w:val="center"/>
            </w:pPr>
            <w:r>
              <w:t>Math-Pittmann 806-727-4856</w:t>
            </w:r>
          </w:p>
        </w:tc>
        <w:tc>
          <w:tcPr>
            <w:tcW w:w="1785" w:type="dxa"/>
            <w:shd w:val="clear" w:color="auto" w:fill="auto"/>
            <w:tcMar>
              <w:top w:w="100" w:type="dxa"/>
              <w:left w:w="100" w:type="dxa"/>
              <w:bottom w:w="100" w:type="dxa"/>
              <w:right w:w="100" w:type="dxa"/>
            </w:tcMar>
          </w:tcPr>
          <w:p w:rsidR="00E865E6" w:rsidRDefault="00E865E6">
            <w:pPr>
              <w:widowControl w:val="0"/>
              <w:pBdr>
                <w:top w:val="nil"/>
                <w:left w:val="nil"/>
                <w:bottom w:val="nil"/>
                <w:right w:val="nil"/>
                <w:between w:val="nil"/>
              </w:pBdr>
              <w:spacing w:line="240" w:lineRule="auto"/>
              <w:jc w:val="center"/>
            </w:pPr>
          </w:p>
        </w:tc>
        <w:tc>
          <w:tcPr>
            <w:tcW w:w="1962" w:type="dxa"/>
            <w:shd w:val="clear" w:color="auto" w:fill="auto"/>
            <w:tcMar>
              <w:top w:w="100" w:type="dxa"/>
              <w:left w:w="100" w:type="dxa"/>
              <w:bottom w:w="100" w:type="dxa"/>
              <w:right w:w="100" w:type="dxa"/>
            </w:tcMar>
          </w:tcPr>
          <w:p w:rsidR="00E865E6" w:rsidRDefault="009E215C">
            <w:pPr>
              <w:widowControl w:val="0"/>
              <w:spacing w:before="240" w:after="240" w:line="240" w:lineRule="auto"/>
            </w:pPr>
            <w:r>
              <w:t>Review solving equations using online game.</w:t>
            </w:r>
          </w:p>
          <w:p w:rsidR="00E865E6" w:rsidRDefault="009E215C">
            <w:pPr>
              <w:widowControl w:val="0"/>
              <w:spacing w:before="240" w:after="240" w:line="240" w:lineRule="auto"/>
              <w:jc w:val="center"/>
            </w:pPr>
            <w:hyperlink r:id="rId6">
              <w:r>
                <w:rPr>
                  <w:color w:val="1155CC"/>
                  <w:u w:val="single"/>
                </w:rPr>
                <w:t>Math Games - Solve 2-Step Linear Equations</w:t>
              </w:r>
            </w:hyperlink>
          </w:p>
        </w:tc>
        <w:tc>
          <w:tcPr>
            <w:tcW w:w="1962" w:type="dxa"/>
            <w:shd w:val="clear" w:color="auto" w:fill="auto"/>
            <w:tcMar>
              <w:top w:w="100" w:type="dxa"/>
              <w:left w:w="100" w:type="dxa"/>
              <w:bottom w:w="100" w:type="dxa"/>
              <w:right w:w="100" w:type="dxa"/>
            </w:tcMar>
          </w:tcPr>
          <w:p w:rsidR="00E865E6" w:rsidRDefault="009E215C">
            <w:pPr>
              <w:widowControl w:val="0"/>
              <w:spacing w:before="240" w:after="240" w:line="240" w:lineRule="auto"/>
            </w:pPr>
            <w:r>
              <w:t>Does Someone Else Have Your Face?  Watch the PBS Video to find out.</w:t>
            </w:r>
          </w:p>
          <w:bookmarkStart w:id="1" w:name="_ia1s29kpslnk" w:colFirst="0" w:colLast="0"/>
          <w:bookmarkEnd w:id="1"/>
          <w:p w:rsidR="00E865E6" w:rsidRDefault="009E215C">
            <w:pPr>
              <w:pStyle w:val="Heading1"/>
              <w:keepNext w:val="0"/>
              <w:keepLines w:val="0"/>
              <w:widowControl w:val="0"/>
              <w:shd w:val="clear" w:color="auto" w:fill="FFFFFF"/>
              <w:spacing w:before="0" w:after="0"/>
              <w:jc w:val="center"/>
              <w:rPr>
                <w:sz w:val="22"/>
                <w:szCs w:val="22"/>
              </w:rPr>
            </w:pPr>
            <w:r>
              <w:fldChar w:fldCharType="begin"/>
            </w:r>
            <w:r>
              <w:instrText xml:space="preserve"> HYPERLINK "https://www.youtube.com/watch?v=4AQm22YQfYU" \h </w:instrText>
            </w:r>
            <w:r>
              <w:fldChar w:fldCharType="separate"/>
            </w:r>
            <w:r>
              <w:rPr>
                <w:color w:val="1155CC"/>
                <w:sz w:val="22"/>
                <w:szCs w:val="22"/>
                <w:u w:val="single"/>
              </w:rPr>
              <w:t>Doppelgängers Explained!</w:t>
            </w:r>
            <w:r>
              <w:rPr>
                <w:color w:val="1155CC"/>
                <w:sz w:val="22"/>
                <w:szCs w:val="22"/>
                <w:u w:val="single"/>
              </w:rPr>
              <w:fldChar w:fldCharType="end"/>
            </w:r>
          </w:p>
        </w:tc>
        <w:tc>
          <w:tcPr>
            <w:tcW w:w="1962" w:type="dxa"/>
            <w:shd w:val="clear" w:color="auto" w:fill="auto"/>
            <w:tcMar>
              <w:top w:w="100" w:type="dxa"/>
              <w:left w:w="100" w:type="dxa"/>
              <w:bottom w:w="100" w:type="dxa"/>
              <w:right w:w="100" w:type="dxa"/>
            </w:tcMar>
          </w:tcPr>
          <w:p w:rsidR="00E865E6" w:rsidRDefault="009E215C">
            <w:pPr>
              <w:widowControl w:val="0"/>
              <w:spacing w:before="240" w:after="240" w:line="240" w:lineRule="auto"/>
            </w:pPr>
            <w:r>
              <w:t xml:space="preserve">Play 24 using the online version instead of the cards in </w:t>
            </w:r>
            <w:r>
              <w:t xml:space="preserve">class.  Ace is 1, Jack is 11, Queen is 12, </w:t>
            </w:r>
            <w:proofErr w:type="gramStart"/>
            <w:r>
              <w:t>King</w:t>
            </w:r>
            <w:proofErr w:type="gramEnd"/>
            <w:r>
              <w:t xml:space="preserve"> is 13.  Good luck! Have fun!</w:t>
            </w:r>
          </w:p>
          <w:p w:rsidR="00E865E6" w:rsidRDefault="009E215C">
            <w:pPr>
              <w:widowControl w:val="0"/>
              <w:spacing w:before="240" w:after="240" w:line="240" w:lineRule="auto"/>
              <w:jc w:val="center"/>
            </w:pPr>
            <w:hyperlink r:id="rId7">
              <w:r>
                <w:rPr>
                  <w:color w:val="1155CC"/>
                  <w:u w:val="single"/>
                </w:rPr>
                <w:t>Make 24 Online Game</w:t>
              </w:r>
            </w:hyperlink>
          </w:p>
        </w:tc>
        <w:tc>
          <w:tcPr>
            <w:tcW w:w="1962" w:type="dxa"/>
            <w:shd w:val="clear" w:color="auto" w:fill="auto"/>
            <w:tcMar>
              <w:top w:w="100" w:type="dxa"/>
              <w:left w:w="100" w:type="dxa"/>
              <w:bottom w:w="100" w:type="dxa"/>
              <w:right w:w="100" w:type="dxa"/>
            </w:tcMar>
          </w:tcPr>
          <w:p w:rsidR="00E865E6" w:rsidRDefault="009E215C">
            <w:pPr>
              <w:widowControl w:val="0"/>
              <w:spacing w:before="240" w:after="240" w:line="240" w:lineRule="auto"/>
            </w:pPr>
            <w:r>
              <w:t>Play any Math Playground online game of your choice. Have Fun!</w:t>
            </w:r>
          </w:p>
          <w:p w:rsidR="00E865E6" w:rsidRDefault="009E215C">
            <w:pPr>
              <w:widowControl w:val="0"/>
              <w:spacing w:before="240" w:after="240" w:line="240" w:lineRule="auto"/>
              <w:jc w:val="center"/>
            </w:pPr>
            <w:hyperlink r:id="rId8">
              <w:r>
                <w:rPr>
                  <w:color w:val="1155CC"/>
                  <w:u w:val="single"/>
                </w:rPr>
                <w:t>Math Playground</w:t>
              </w:r>
            </w:hyperlink>
          </w:p>
        </w:tc>
        <w:tc>
          <w:tcPr>
            <w:tcW w:w="1962" w:type="dxa"/>
            <w:shd w:val="clear" w:color="auto" w:fill="auto"/>
            <w:tcMar>
              <w:top w:w="100" w:type="dxa"/>
              <w:left w:w="100" w:type="dxa"/>
              <w:bottom w:w="100" w:type="dxa"/>
              <w:right w:w="100" w:type="dxa"/>
            </w:tcMar>
          </w:tcPr>
          <w:p w:rsidR="00E865E6" w:rsidRDefault="009E215C">
            <w:pPr>
              <w:widowControl w:val="0"/>
              <w:spacing w:before="240" w:after="240" w:line="240" w:lineRule="auto"/>
            </w:pPr>
            <w:r>
              <w:t>Work day. Make sure all assignments are done &amp; submitted. Finish up missing work and join me on zoom if you have questions.</w:t>
            </w:r>
          </w:p>
          <w:p w:rsidR="00E865E6" w:rsidRDefault="009E215C">
            <w:pPr>
              <w:widowControl w:val="0"/>
              <w:spacing w:before="240" w:after="240" w:line="240" w:lineRule="auto"/>
              <w:jc w:val="center"/>
            </w:pPr>
            <w:r>
              <w:rPr>
                <w:b/>
                <w:color w:val="CC0000"/>
              </w:rPr>
              <w:t>Have a WONDERFUL SUMMER!  YOU DID IT!!</w:t>
            </w:r>
          </w:p>
        </w:tc>
      </w:tr>
    </w:tbl>
    <w:p w:rsidR="00E865E6" w:rsidRDefault="00E865E6"/>
    <w:sectPr w:rsidR="00E865E6">
      <w:headerReference w:type="default" r:id="rId9"/>
      <w:pgSz w:w="15840" w:h="122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5C" w:rsidRDefault="009E215C">
      <w:pPr>
        <w:spacing w:line="240" w:lineRule="auto"/>
      </w:pPr>
      <w:r>
        <w:separator/>
      </w:r>
    </w:p>
  </w:endnote>
  <w:endnote w:type="continuationSeparator" w:id="0">
    <w:p w:rsidR="009E215C" w:rsidRDefault="009E2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5C" w:rsidRDefault="009E215C">
      <w:pPr>
        <w:spacing w:line="240" w:lineRule="auto"/>
      </w:pPr>
      <w:r>
        <w:separator/>
      </w:r>
    </w:p>
  </w:footnote>
  <w:footnote w:type="continuationSeparator" w:id="0">
    <w:p w:rsidR="009E215C" w:rsidRDefault="009E2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E6" w:rsidRDefault="009E215C">
    <w:pPr>
      <w:jc w:val="center"/>
      <w:rPr>
        <w:rFonts w:ascii="Comic Sans MS" w:eastAsia="Comic Sans MS" w:hAnsi="Comic Sans MS" w:cs="Comic Sans MS"/>
        <w:b/>
        <w:sz w:val="28"/>
        <w:szCs w:val="28"/>
      </w:rPr>
    </w:pPr>
    <w:r>
      <w:rPr>
        <w:rFonts w:ascii="Comic Sans MS" w:eastAsia="Comic Sans MS" w:hAnsi="Comic Sans MS" w:cs="Comic Sans MS"/>
        <w:b/>
        <w:color w:val="FF0000"/>
        <w:sz w:val="28"/>
        <w:szCs w:val="28"/>
      </w:rPr>
      <w:t xml:space="preserve">8th </w:t>
    </w:r>
    <w:proofErr w:type="gramStart"/>
    <w:r>
      <w:rPr>
        <w:rFonts w:ascii="Comic Sans MS" w:eastAsia="Comic Sans MS" w:hAnsi="Comic Sans MS" w:cs="Comic Sans MS"/>
        <w:b/>
        <w:color w:val="FF0000"/>
        <w:sz w:val="28"/>
        <w:szCs w:val="28"/>
      </w:rPr>
      <w:t>Grade</w:t>
    </w:r>
    <w:r>
      <w:rPr>
        <w:rFonts w:ascii="Comic Sans MS" w:eastAsia="Comic Sans MS" w:hAnsi="Comic Sans MS" w:cs="Comic Sans MS"/>
        <w:color w:val="FF0000"/>
      </w:rPr>
      <w:t xml:space="preserve">  </w:t>
    </w:r>
    <w:r>
      <w:rPr>
        <w:rFonts w:ascii="Comic Sans MS" w:eastAsia="Comic Sans MS" w:hAnsi="Comic Sans MS" w:cs="Comic Sans MS"/>
        <w:b/>
        <w:sz w:val="28"/>
        <w:szCs w:val="28"/>
      </w:rPr>
      <w:t>May</w:t>
    </w:r>
    <w:proofErr w:type="gramEnd"/>
    <w:r>
      <w:rPr>
        <w:rFonts w:ascii="Comic Sans MS" w:eastAsia="Comic Sans MS" w:hAnsi="Comic Sans MS" w:cs="Comic Sans MS"/>
        <w:b/>
        <w:sz w:val="28"/>
        <w:szCs w:val="28"/>
      </w:rPr>
      <w:t xml:space="preserve"> 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E6"/>
    <w:rsid w:val="009E215C"/>
    <w:rsid w:val="00CF5FE5"/>
    <w:rsid w:val="00E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D99F9-DCB9-4F2F-9495-7D19EE6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thplayground.com/" TargetMode="External"/><Relationship Id="rId3" Type="http://schemas.openxmlformats.org/officeDocument/2006/relationships/webSettings" Target="webSettings.xml"/><Relationship Id="rId7" Type="http://schemas.openxmlformats.org/officeDocument/2006/relationships/hyperlink" Target="http://www.mathgametime.com/games/make-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hgames.com/skill/7.150-solve-two-step-linear-equa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Runestad</dc:creator>
  <cp:lastModifiedBy>Wendy Boer</cp:lastModifiedBy>
  <cp:revision>2</cp:revision>
  <dcterms:created xsi:type="dcterms:W3CDTF">2020-05-11T14:45:00Z</dcterms:created>
  <dcterms:modified xsi:type="dcterms:W3CDTF">2020-05-11T14:45:00Z</dcterms:modified>
</cp:coreProperties>
</file>